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674" w:rsidRPr="00446F9D" w:rsidRDefault="009D3674" w:rsidP="009D3674">
      <w:pPr>
        <w:pStyle w:val="Header"/>
        <w:tabs>
          <w:tab w:val="clear" w:pos="4536"/>
        </w:tabs>
        <w:rPr>
          <w:i/>
        </w:rPr>
      </w:pPr>
      <w:r w:rsidRPr="00446F9D">
        <w:t>TSG-RAN WG1 #</w:t>
      </w:r>
      <w:r>
        <w:t>87</w:t>
      </w:r>
      <w:r w:rsidRPr="00446F9D">
        <w:tab/>
      </w:r>
      <w:r w:rsidRPr="00363390">
        <w:t>R1</w:t>
      </w:r>
      <w:r>
        <w:t>-1612905</w:t>
      </w:r>
    </w:p>
    <w:p w:rsidR="009D3674" w:rsidRPr="000833FA" w:rsidRDefault="009D3674" w:rsidP="009D3674">
      <w:pPr>
        <w:pStyle w:val="Header"/>
        <w:rPr>
          <w:color w:val="000000"/>
        </w:rPr>
      </w:pPr>
      <w:r>
        <w:t>Reno, NV, USA, November 14 – 18, 2016</w:t>
      </w:r>
    </w:p>
    <w:p w:rsidR="009D3674" w:rsidRPr="000833FA" w:rsidRDefault="009D3674" w:rsidP="009D3674">
      <w:pPr>
        <w:pStyle w:val="Header"/>
      </w:pPr>
    </w:p>
    <w:p w:rsidR="009D3674" w:rsidRPr="0003368D" w:rsidRDefault="009D3674" w:rsidP="009D3674">
      <w:pPr>
        <w:pStyle w:val="Header"/>
        <w:tabs>
          <w:tab w:val="clear" w:pos="4536"/>
          <w:tab w:val="left" w:pos="1800"/>
        </w:tabs>
        <w:ind w:left="1800" w:hanging="1800"/>
      </w:pPr>
      <w:r w:rsidRPr="0003368D">
        <w:t>Source:</w:t>
      </w:r>
      <w:r w:rsidRPr="0003368D">
        <w:tab/>
        <w:t>Ericsson</w:t>
      </w:r>
    </w:p>
    <w:p w:rsidR="009D3674" w:rsidRPr="00E220C0" w:rsidRDefault="009D3674" w:rsidP="009D3674">
      <w:pPr>
        <w:pStyle w:val="Header"/>
        <w:tabs>
          <w:tab w:val="clear" w:pos="4536"/>
          <w:tab w:val="left" w:pos="1800"/>
        </w:tabs>
      </w:pPr>
      <w:r w:rsidRPr="0003368D">
        <w:t>Title:</w:t>
      </w:r>
      <w:bookmarkStart w:id="0" w:name="Title"/>
      <w:bookmarkEnd w:id="0"/>
      <w:r w:rsidRPr="0003368D">
        <w:tab/>
      </w:r>
      <w:r>
        <w:t>On numerology</w:t>
      </w:r>
    </w:p>
    <w:p w:rsidR="009D3674" w:rsidRPr="00E220C0" w:rsidRDefault="009D3674" w:rsidP="009D3674">
      <w:pPr>
        <w:pStyle w:val="Header"/>
        <w:tabs>
          <w:tab w:val="left" w:pos="1800"/>
        </w:tabs>
      </w:pPr>
      <w:r w:rsidRPr="00E220C0">
        <w:t>Agenda Item:</w:t>
      </w:r>
      <w:bookmarkStart w:id="1" w:name="Source"/>
      <w:bookmarkEnd w:id="1"/>
      <w:r w:rsidRPr="00E220C0">
        <w:tab/>
      </w:r>
      <w:r>
        <w:t>7.1.1</w:t>
      </w:r>
    </w:p>
    <w:p w:rsidR="009D3674" w:rsidRPr="0003368D" w:rsidRDefault="009D3674" w:rsidP="009D3674">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9D3674" w:rsidRPr="002100D2" w:rsidRDefault="009D3674" w:rsidP="009D3674">
      <w:pPr>
        <w:pBdr>
          <w:bottom w:val="single" w:sz="4" w:space="1" w:color="auto"/>
        </w:pBdr>
        <w:tabs>
          <w:tab w:val="left" w:pos="2552"/>
        </w:tabs>
      </w:pPr>
    </w:p>
    <w:p w:rsidR="009D3674" w:rsidRDefault="009D3674" w:rsidP="009D3674">
      <w:pPr>
        <w:pStyle w:val="Heading1"/>
        <w:spacing w:before="180"/>
        <w:ind w:left="562" w:hanging="562"/>
      </w:pPr>
      <w:r>
        <w:t>Introduction</w:t>
      </w:r>
    </w:p>
    <w:p w:rsidR="009D3674" w:rsidRDefault="009D3674" w:rsidP="009D3674">
      <w:pPr>
        <w:pStyle w:val="BodyText"/>
      </w:pPr>
      <w:r>
        <w:t xml:space="preserve">RAN1 agreed in </w:t>
      </w:r>
      <w:r>
        <w:fldChar w:fldCharType="begin"/>
      </w:r>
      <w:r>
        <w:instrText xml:space="preserve"> REF _Ref458615491 \r \h </w:instrText>
      </w:r>
      <w:r>
        <w:fldChar w:fldCharType="separate"/>
      </w:r>
      <w:r>
        <w:t>[1]</w:t>
      </w:r>
      <w:r>
        <w:fldChar w:fldCharType="end"/>
      </w:r>
      <w:r>
        <w:t xml:space="preserve">to adopt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15 </m:t>
        </m:r>
        <m:r>
          <m:rPr>
            <m:nor/>
          </m:rPr>
          <w:rPr>
            <w:rFonts w:ascii="Cambria Math" w:hAnsi="Cambria Math"/>
          </w:rPr>
          <m:t>kHz</m:t>
        </m:r>
      </m:oMath>
      <w:r>
        <w:t xml:space="preserve"> subcarrier spacing with </w:t>
      </w:r>
      <m:oMath>
        <m:r>
          <w:rPr>
            <w:rFonts w:ascii="Cambria Math" w:hAnsi="Cambria Math"/>
          </w:rPr>
          <m:t>n</m:t>
        </m:r>
      </m:oMath>
      <w:r>
        <w:t xml:space="preserve"> integer. RAN1 did not yet agree on exact values of </w:t>
      </w:r>
      <m:oMath>
        <m:r>
          <w:rPr>
            <w:rFonts w:ascii="Cambria Math" w:hAnsi="Cambria Math"/>
          </w:rPr>
          <m:t>n</m:t>
        </m:r>
      </m:oMath>
      <w:r>
        <w:t xml:space="preserve"> except that NR should allow for subcarrier spacing ranging from </w:t>
      </w:r>
      <w:r>
        <w:rPr>
          <w:rFonts w:hint="eastAsia"/>
          <w:lang w:eastAsia="ja-JP"/>
        </w:rPr>
        <w:t>at least [3.75 kHz] to</w:t>
      </w:r>
      <w:r>
        <w:rPr>
          <w:lang w:eastAsia="ja-JP"/>
        </w:rPr>
        <w:t xml:space="preserve"> </w:t>
      </w:r>
      <w:r>
        <w:rPr>
          <w:rFonts w:hint="eastAsia"/>
          <w:lang w:eastAsia="ja-JP"/>
        </w:rPr>
        <w:t xml:space="preserve">480 kHz </w:t>
      </w:r>
      <w:r>
        <w:fldChar w:fldCharType="begin"/>
      </w:r>
      <w:r>
        <w:instrText xml:space="preserve"> REF _Ref465843830 \r \h </w:instrText>
      </w:r>
      <w:r>
        <w:fldChar w:fldCharType="separate"/>
      </w:r>
      <w:r>
        <w:t>[2]</w:t>
      </w:r>
      <w:r>
        <w:fldChar w:fldCharType="end"/>
      </w:r>
      <w:r>
        <w:t>. RAN1 did neither specify which subcarrier spacing are suitable for which frequency range. In the last meetings several proposals have been brought forward in RAN1 which subcarrier spacing are suitable for below 40 GHz. In this contribution we share our view on this topic.</w:t>
      </w:r>
    </w:p>
    <w:p w:rsidR="009D3674" w:rsidRDefault="009D3674" w:rsidP="009D3674">
      <w:pPr>
        <w:pStyle w:val="Heading1"/>
        <w:spacing w:before="180"/>
        <w:ind w:left="562" w:hanging="562"/>
      </w:pPr>
      <w:r>
        <w:t>Discussion</w:t>
      </w:r>
    </w:p>
    <w:p w:rsidR="009D3674" w:rsidRDefault="009D3674" w:rsidP="009D3674">
      <w:pPr>
        <w:pStyle w:val="BodyText"/>
      </w:pPr>
      <w:r>
        <w:t>The decision which subcarrier spacing is suitable for which frequency range depends very much on phase noise. Phase noise sets a lower limit on which subcarrier spacing can be used for a given frequency. A too low choice of the subcarrier spacing either puts strict requirements on the local oscillator or phase noise puts an upper limit on the achievable SINR. In several evaluations companies assumed their own phase noise model but no discussion took place how a technical feasible phase noise model looks like. Without agreed phase noise model but relying on proprietary models it is very difficult to agree on a mapping of subcarrier spacing to frequency range since the results heavily depends on the chosen phase noise model.</w:t>
      </w:r>
    </w:p>
    <w:p w:rsidR="009D3674" w:rsidRDefault="009D3674" w:rsidP="009D3674">
      <w:pPr>
        <w:pStyle w:val="BodyText"/>
      </w:pPr>
      <w:r>
        <w:t xml:space="preserve">Our view is therefore that RAN1 specifies the RAN1 specification in a numerology-agnostic manner. There will be some exception – e.g. it has been decided that slots may be different for </w:t>
      </w:r>
      <m:oMath>
        <m:r>
          <w:rPr>
            <w:rFonts w:ascii="Cambria Math" w:hAnsi="Cambria Math"/>
          </w:rPr>
          <m:t xml:space="preserve">≤60 </m:t>
        </m:r>
        <m:r>
          <m:rPr>
            <m:nor/>
          </m:rPr>
          <w:rPr>
            <w:rFonts w:ascii="Cambria Math" w:hAnsi="Cambria Math"/>
          </w:rPr>
          <m:t>kHz</m:t>
        </m:r>
      </m:oMath>
      <w:r>
        <w:t xml:space="preserve"> and </w:t>
      </w:r>
      <m:oMath>
        <m:r>
          <w:rPr>
            <w:rFonts w:ascii="Cambria Math" w:hAnsi="Cambria Math"/>
          </w:rPr>
          <m:t xml:space="preserve">&gt;60 </m:t>
        </m:r>
        <m:r>
          <m:rPr>
            <m:nor/>
          </m:rPr>
          <w:rPr>
            <w:rFonts w:ascii="Cambria Math" w:hAnsi="Cambria Math"/>
          </w:rPr>
          <m:t>kHz</m:t>
        </m:r>
      </m:oMath>
      <w:r>
        <w:t xml:space="preserve"> </w:t>
      </w:r>
      <w:r>
        <w:fldChar w:fldCharType="begin"/>
      </w:r>
      <w:r>
        <w:instrText xml:space="preserve"> REF _Ref465843869 \r \h </w:instrText>
      </w:r>
      <w:r>
        <w:fldChar w:fldCharType="separate"/>
      </w:r>
      <w:r>
        <w:t>[3]</w:t>
      </w:r>
      <w:r>
        <w:fldChar w:fldCharType="end"/>
      </w:r>
      <w:r>
        <w:t xml:space="preserve"> – but we believe these exceptions can be kept to a minimum. The actual decision on which subcarrier spacing is defined for which frequency range should be done by RAN4 which also has the required knowledge on phase noise and other radio impairments.</w:t>
      </w:r>
    </w:p>
    <w:p w:rsidR="009D3674" w:rsidRDefault="009D3674" w:rsidP="009D3674">
      <w:pPr>
        <w:pStyle w:val="Heading1"/>
        <w:spacing w:before="180"/>
        <w:ind w:left="562" w:hanging="562"/>
      </w:pPr>
      <w:r>
        <w:t>Conclusion</w:t>
      </w:r>
    </w:p>
    <w:p w:rsidR="009D3674" w:rsidRDefault="009D3674" w:rsidP="009D3674">
      <w:pPr>
        <w:pStyle w:val="BodyText"/>
      </w:pPr>
      <w:r>
        <w:t>In this contribution the following is proposed:</w:t>
      </w:r>
    </w:p>
    <w:p w:rsidR="009D3674" w:rsidRPr="0034707B" w:rsidRDefault="009D3674" w:rsidP="009D3674">
      <w:pPr>
        <w:pStyle w:val="BodyText"/>
        <w:numPr>
          <w:ilvl w:val="0"/>
          <w:numId w:val="3"/>
        </w:numPr>
      </w:pPr>
      <w:r w:rsidRPr="0034707B">
        <w:t>RAN1 specifies NR RAN1 specification as subcarrier spacing agnostic as possible.</w:t>
      </w:r>
    </w:p>
    <w:p w:rsidR="009D3674" w:rsidRPr="0034707B" w:rsidRDefault="009D3674" w:rsidP="009D3674">
      <w:pPr>
        <w:pStyle w:val="BodyText"/>
        <w:numPr>
          <w:ilvl w:val="0"/>
          <w:numId w:val="3"/>
        </w:numPr>
        <w:rPr>
          <w:b/>
        </w:rPr>
      </w:pPr>
      <w:r w:rsidRPr="0034707B">
        <w:t>The actual specification which subcarrier spacing is defined for which frequency range is done by RAN4. RAN1 informs RAN4 about this assumption.</w:t>
      </w:r>
    </w:p>
    <w:p w:rsidR="009D3674" w:rsidRDefault="009D3674" w:rsidP="009D3674">
      <w:pPr>
        <w:pStyle w:val="Heading1"/>
        <w:numPr>
          <w:ilvl w:val="0"/>
          <w:numId w:val="0"/>
        </w:numPr>
        <w:spacing w:before="180"/>
        <w:ind w:left="562" w:hanging="704"/>
      </w:pPr>
      <w:r>
        <w:t>References</w:t>
      </w:r>
    </w:p>
    <w:p w:rsidR="009D3674" w:rsidRPr="00696A64" w:rsidRDefault="009D3674" w:rsidP="009D3674">
      <w:pPr>
        <w:pStyle w:val="Reference"/>
        <w:rPr>
          <w:rFonts w:ascii="Times New Roman" w:hAnsi="Times New Roman"/>
          <w:lang w:val="it-IT"/>
        </w:rPr>
      </w:pPr>
      <w:bookmarkStart w:id="3" w:name="_Ref458160784"/>
      <w:bookmarkStart w:id="4" w:name="_Ref458615491"/>
      <w:bookmarkStart w:id="5" w:name="_Ref462310565"/>
      <w:r w:rsidRPr="0010795C">
        <w:rPr>
          <w:rFonts w:ascii="Times New Roman" w:hAnsi="Times New Roman"/>
        </w:rPr>
        <w:t xml:space="preserve">“RAN1 Chairman’s Notes”, </w:t>
      </w:r>
      <w:bookmarkEnd w:id="3"/>
      <w:r>
        <w:rPr>
          <w:rFonts w:ascii="Times New Roman" w:hAnsi="Times New Roman"/>
        </w:rPr>
        <w:t>3GPP TSG RAN WG1 Meeting #85</w:t>
      </w:r>
      <w:r w:rsidRPr="0010795C">
        <w:rPr>
          <w:rFonts w:ascii="Times New Roman" w:hAnsi="Times New Roman"/>
        </w:rPr>
        <w:t xml:space="preserve">, </w:t>
      </w:r>
      <w:r>
        <w:rPr>
          <w:rFonts w:ascii="Times New Roman" w:hAnsi="Times New Roman"/>
        </w:rPr>
        <w:t>May</w:t>
      </w:r>
      <w:r w:rsidRPr="0010795C">
        <w:rPr>
          <w:rFonts w:ascii="Times New Roman" w:hAnsi="Times New Roman"/>
        </w:rPr>
        <w:t xml:space="preserve"> 2016.</w:t>
      </w:r>
      <w:bookmarkEnd w:id="4"/>
      <w:bookmarkEnd w:id="5"/>
    </w:p>
    <w:p w:rsidR="009D3674" w:rsidRPr="00696A64" w:rsidRDefault="009D3674" w:rsidP="009D3674">
      <w:pPr>
        <w:pStyle w:val="Reference"/>
        <w:rPr>
          <w:rFonts w:ascii="Times New Roman" w:hAnsi="Times New Roman"/>
          <w:lang w:val="it-IT"/>
        </w:rPr>
      </w:pPr>
      <w:bookmarkStart w:id="6" w:name="_Ref465843830"/>
      <w:r w:rsidRPr="0010795C">
        <w:rPr>
          <w:rFonts w:ascii="Times New Roman" w:hAnsi="Times New Roman"/>
        </w:rPr>
        <w:t xml:space="preserve">“RAN1 Chairman’s Notes”, 3GPP TSG RAN WG1 Meeting #86, </w:t>
      </w:r>
      <w:r w:rsidRPr="0012040F">
        <w:rPr>
          <w:rFonts w:ascii="Times New Roman" w:hAnsi="Times New Roman"/>
        </w:rPr>
        <w:t>August</w:t>
      </w:r>
      <w:r w:rsidRPr="0010795C">
        <w:rPr>
          <w:rFonts w:ascii="Times New Roman" w:hAnsi="Times New Roman"/>
        </w:rPr>
        <w:t xml:space="preserve"> 2016.</w:t>
      </w:r>
      <w:bookmarkEnd w:id="6"/>
    </w:p>
    <w:p w:rsidR="009D3674" w:rsidRPr="0010795C" w:rsidRDefault="009D3674" w:rsidP="009D3674">
      <w:pPr>
        <w:pStyle w:val="Reference"/>
        <w:rPr>
          <w:rFonts w:ascii="Times New Roman" w:hAnsi="Times New Roman"/>
          <w:lang w:val="it-IT"/>
        </w:rPr>
      </w:pPr>
      <w:bookmarkStart w:id="7" w:name="_Ref465843869"/>
      <w:r w:rsidRPr="0010795C">
        <w:rPr>
          <w:rFonts w:ascii="Times New Roman" w:hAnsi="Times New Roman"/>
        </w:rPr>
        <w:t>“RAN1 Chairman’s Notes”, 3GPP TSG RAN WG1 Meeting #86</w:t>
      </w:r>
      <w:r>
        <w:rPr>
          <w:rFonts w:ascii="Times New Roman" w:hAnsi="Times New Roman"/>
        </w:rPr>
        <w:t>bis</w:t>
      </w:r>
      <w:r w:rsidRPr="0010795C">
        <w:rPr>
          <w:rFonts w:ascii="Times New Roman" w:hAnsi="Times New Roman"/>
        </w:rPr>
        <w:t xml:space="preserve">, </w:t>
      </w:r>
      <w:r>
        <w:rPr>
          <w:rFonts w:ascii="Times New Roman" w:hAnsi="Times New Roman"/>
        </w:rPr>
        <w:t>October</w:t>
      </w:r>
      <w:r w:rsidRPr="0010795C">
        <w:rPr>
          <w:rFonts w:ascii="Times New Roman" w:hAnsi="Times New Roman"/>
        </w:rPr>
        <w:t xml:space="preserve"> 2016.</w:t>
      </w:r>
      <w:bookmarkEnd w:id="7"/>
    </w:p>
    <w:p w:rsidR="009D3674" w:rsidRPr="0010795C" w:rsidRDefault="009D3674" w:rsidP="009D3674">
      <w:pPr>
        <w:pStyle w:val="Reference"/>
        <w:numPr>
          <w:ilvl w:val="0"/>
          <w:numId w:val="0"/>
        </w:numPr>
        <w:rPr>
          <w:rFonts w:ascii="Times New Roman" w:hAnsi="Times New Roman"/>
          <w:lang w:val="it-IT"/>
        </w:rPr>
      </w:pPr>
    </w:p>
    <w:p w:rsidR="009D3674" w:rsidRPr="0010795C" w:rsidRDefault="009D3674" w:rsidP="009D3674">
      <w:pPr>
        <w:pStyle w:val="Reference"/>
        <w:numPr>
          <w:ilvl w:val="0"/>
          <w:numId w:val="0"/>
        </w:numPr>
        <w:rPr>
          <w:rFonts w:ascii="Times New Roman" w:hAnsi="Times New Roman"/>
          <w:lang w:val="it-IT"/>
        </w:rPr>
      </w:pPr>
    </w:p>
    <w:p w:rsidR="009D3674" w:rsidRPr="00696A64" w:rsidRDefault="009D3674" w:rsidP="009D3674">
      <w:pPr>
        <w:pStyle w:val="BodyText"/>
        <w:rPr>
          <w:lang w:val="it-IT"/>
        </w:rPr>
      </w:pPr>
    </w:p>
    <w:p w:rsidR="009D3674" w:rsidRPr="002C54C1" w:rsidRDefault="009D3674" w:rsidP="009D3674">
      <w:pPr>
        <w:pStyle w:val="BodyText"/>
      </w:pPr>
    </w:p>
    <w:p w:rsidR="00C1560A" w:rsidRDefault="00C1560A">
      <w:bookmarkStart w:id="8" w:name="_GoBack"/>
      <w:bookmarkEnd w:id="8"/>
    </w:p>
    <w:sectPr w:rsidR="00C1560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E8058C"/>
    <w:multiLevelType w:val="hybridMultilevel"/>
    <w:tmpl w:val="0582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674"/>
    <w:rsid w:val="0034475B"/>
    <w:rsid w:val="006A286A"/>
    <w:rsid w:val="008A0342"/>
    <w:rsid w:val="009D3674"/>
    <w:rsid w:val="00B368D9"/>
    <w:rsid w:val="00C1560A"/>
    <w:rsid w:val="00C62894"/>
    <w:rsid w:val="00D577BB"/>
    <w:rsid w:val="00F9232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32B093-4913-4E6C-95B1-70D371F1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D3674"/>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D3674"/>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D3674"/>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D3674"/>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9D3674"/>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D3674"/>
    <w:rPr>
      <w:rFonts w:ascii="Helvetica" w:eastAsia="MS Mincho" w:hAnsi="Helvetica" w:cs="Arial"/>
      <w:b/>
      <w:bCs/>
      <w:kern w:val="32"/>
      <w:sz w:val="28"/>
      <w:szCs w:val="32"/>
    </w:rPr>
  </w:style>
  <w:style w:type="character" w:customStyle="1" w:styleId="Heading2Char">
    <w:name w:val="Heading 2 Char"/>
    <w:basedOn w:val="DefaultParagraphFont"/>
    <w:link w:val="Heading2"/>
    <w:rsid w:val="009D3674"/>
    <w:rPr>
      <w:rFonts w:ascii="Helvetica" w:eastAsia="MS Mincho" w:hAnsi="Helvetica" w:cs="Arial"/>
      <w:b/>
      <w:bCs/>
      <w:iCs/>
      <w:sz w:val="20"/>
      <w:szCs w:val="28"/>
    </w:rPr>
  </w:style>
  <w:style w:type="character" w:customStyle="1" w:styleId="Heading3Char">
    <w:name w:val="Heading 3 Char"/>
    <w:basedOn w:val="DefaultParagraphFont"/>
    <w:link w:val="Heading3"/>
    <w:rsid w:val="009D3674"/>
    <w:rPr>
      <w:rFonts w:ascii="Arial" w:eastAsia="MS Mincho" w:hAnsi="Arial" w:cs="Arial"/>
      <w:b/>
      <w:bCs/>
      <w:sz w:val="26"/>
      <w:szCs w:val="26"/>
    </w:rPr>
  </w:style>
  <w:style w:type="character" w:customStyle="1" w:styleId="Heading4Char">
    <w:name w:val="Heading 4 Char"/>
    <w:basedOn w:val="DefaultParagraphFont"/>
    <w:link w:val="Heading4"/>
    <w:rsid w:val="009D3674"/>
    <w:rPr>
      <w:rFonts w:ascii="Times New Roman" w:eastAsia="MS Mincho"/>
      <w:b/>
      <w:bCs/>
      <w:sz w:val="28"/>
      <w:szCs w:val="28"/>
    </w:rPr>
  </w:style>
  <w:style w:type="paragraph" w:styleId="BodyText">
    <w:name w:val="Body Text"/>
    <w:aliases w:val="bt"/>
    <w:basedOn w:val="Normal"/>
    <w:link w:val="BodyTextChar"/>
    <w:rsid w:val="009D3674"/>
    <w:pPr>
      <w:spacing w:after="120"/>
      <w:jc w:val="both"/>
    </w:pPr>
    <w:rPr>
      <w:rFonts w:eastAsia="MS Mincho"/>
    </w:rPr>
  </w:style>
  <w:style w:type="character" w:customStyle="1" w:styleId="BodyTextChar">
    <w:name w:val="Body Text Char"/>
    <w:aliases w:val="bt Char"/>
    <w:basedOn w:val="DefaultParagraphFont"/>
    <w:link w:val="BodyText"/>
    <w:rsid w:val="009D3674"/>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D367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3674"/>
    <w:rPr>
      <w:rFonts w:ascii="Arial" w:eastAsia="MS Mincho" w:hAnsi="Arial"/>
      <w:b/>
      <w:sz w:val="20"/>
      <w:szCs w:val="24"/>
    </w:rPr>
  </w:style>
  <w:style w:type="paragraph" w:customStyle="1" w:styleId="Reference">
    <w:name w:val="Reference"/>
    <w:basedOn w:val="Normal"/>
    <w:link w:val="ReferenceChar"/>
    <w:rsid w:val="009D3674"/>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9D3674"/>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1</cp:revision>
  <dcterms:created xsi:type="dcterms:W3CDTF">2016-11-04T12:30:00Z</dcterms:created>
  <dcterms:modified xsi:type="dcterms:W3CDTF">2016-11-04T12:31:00Z</dcterms:modified>
</cp:coreProperties>
</file>